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72" w:rsidRPr="00C60E72" w:rsidRDefault="00C60E72" w:rsidP="00C60E72">
      <w:pPr>
        <w:spacing w:line="338" w:lineRule="auto"/>
        <w:rPr>
          <w:rFonts w:ascii="Calibri" w:eastAsia="黑体" w:hAnsi="Calibri" w:cs="Times New Roman"/>
          <w:sz w:val="32"/>
          <w:szCs w:val="32"/>
        </w:rPr>
      </w:pPr>
      <w:r w:rsidRPr="00C60E72">
        <w:rPr>
          <w:rFonts w:ascii="Calibri" w:eastAsia="黑体" w:hAnsi="Calibri" w:cs="Times New Roman" w:hint="eastAsia"/>
          <w:sz w:val="32"/>
          <w:szCs w:val="32"/>
        </w:rPr>
        <w:t>附件</w:t>
      </w:r>
      <w:r w:rsidRPr="00C60E72">
        <w:rPr>
          <w:rFonts w:ascii="Calibri" w:eastAsia="黑体" w:hAnsi="Calibri" w:cs="Times New Roman"/>
          <w:sz w:val="32"/>
          <w:szCs w:val="32"/>
        </w:rPr>
        <w:t>1</w:t>
      </w:r>
    </w:p>
    <w:p w:rsidR="00C60E72" w:rsidRPr="00C60E72" w:rsidRDefault="00C60E72" w:rsidP="00C60E72">
      <w:pPr>
        <w:spacing w:line="338" w:lineRule="auto"/>
        <w:jc w:val="center"/>
        <w:rPr>
          <w:rFonts w:ascii="Calibri" w:eastAsia="方正小标宋简体" w:hAnsi="Calibri" w:cs="Times New Roman"/>
          <w:sz w:val="36"/>
          <w:szCs w:val="36"/>
        </w:rPr>
      </w:pPr>
      <w:r w:rsidRPr="00C60E72">
        <w:rPr>
          <w:rFonts w:ascii="Calibri" w:eastAsia="方正小标宋简体" w:hAnsi="Calibri" w:cs="Times New Roman" w:hint="eastAsia"/>
          <w:sz w:val="36"/>
          <w:szCs w:val="36"/>
        </w:rPr>
        <w:t>发展报告参考提纲</w:t>
      </w:r>
    </w:p>
    <w:p w:rsidR="00C60E72" w:rsidRPr="00C60E72" w:rsidRDefault="00C60E72" w:rsidP="00C60E72">
      <w:pPr>
        <w:spacing w:line="338" w:lineRule="auto"/>
        <w:rPr>
          <w:rFonts w:ascii="Calibri" w:eastAsia="仿宋_GB2312" w:hAnsi="Calibri" w:cs="Times New Roman"/>
          <w:b/>
          <w:sz w:val="32"/>
          <w:szCs w:val="32"/>
        </w:rPr>
      </w:pPr>
    </w:p>
    <w:p w:rsidR="00C60E72" w:rsidRPr="00C60E72" w:rsidRDefault="00C60E72" w:rsidP="00C60E72">
      <w:pPr>
        <w:spacing w:line="338" w:lineRule="auto"/>
        <w:ind w:firstLineChars="200" w:firstLine="640"/>
        <w:rPr>
          <w:rFonts w:ascii="Calibri" w:eastAsia="黑体" w:hAnsi="Calibri" w:cs="Times New Roman"/>
          <w:sz w:val="32"/>
          <w:szCs w:val="32"/>
        </w:rPr>
      </w:pPr>
      <w:r w:rsidRPr="00C60E72">
        <w:rPr>
          <w:rFonts w:ascii="Calibri" w:eastAsia="黑体" w:hAnsi="Calibri" w:cs="Times New Roman" w:hint="eastAsia"/>
          <w:sz w:val="32"/>
          <w:szCs w:val="32"/>
        </w:rPr>
        <w:t>一、引言</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从改革发展大局出发，高度总结概括本地区本校学生资助十年发展成效及其深远影响</w:t>
      </w:r>
    </w:p>
    <w:p w:rsidR="00C60E72" w:rsidRPr="00C60E72" w:rsidRDefault="00C60E72" w:rsidP="00C60E72">
      <w:pPr>
        <w:spacing w:line="338" w:lineRule="auto"/>
        <w:ind w:firstLineChars="200" w:firstLine="640"/>
        <w:rPr>
          <w:rFonts w:ascii="Calibri" w:eastAsia="黑体" w:hAnsi="Calibri" w:cs="Times New Roman"/>
          <w:sz w:val="32"/>
          <w:szCs w:val="32"/>
        </w:rPr>
      </w:pPr>
      <w:r w:rsidRPr="00C60E72">
        <w:rPr>
          <w:rFonts w:ascii="Calibri" w:eastAsia="黑体" w:hAnsi="Calibri" w:cs="Times New Roman" w:hint="eastAsia"/>
          <w:sz w:val="32"/>
          <w:szCs w:val="32"/>
        </w:rPr>
        <w:t>二、国家</w:t>
      </w:r>
      <w:proofErr w:type="gramStart"/>
      <w:r w:rsidRPr="00C60E72">
        <w:rPr>
          <w:rFonts w:ascii="Calibri" w:eastAsia="黑体" w:hAnsi="Calibri" w:cs="Times New Roman" w:hint="eastAsia"/>
          <w:sz w:val="32"/>
          <w:szCs w:val="32"/>
        </w:rPr>
        <w:t>作出</w:t>
      </w:r>
      <w:proofErr w:type="gramEnd"/>
      <w:r w:rsidRPr="00C60E72">
        <w:rPr>
          <w:rFonts w:ascii="Calibri" w:eastAsia="黑体" w:hAnsi="Calibri" w:cs="Times New Roman" w:hint="eastAsia"/>
          <w:sz w:val="32"/>
          <w:szCs w:val="32"/>
        </w:rPr>
        <w:t>重大决策部署</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（一）贫困家庭子女就学情况</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回顾</w:t>
      </w:r>
      <w:r w:rsidRPr="00C60E72">
        <w:rPr>
          <w:rFonts w:ascii="Calibri" w:eastAsia="仿宋_GB2312" w:hAnsi="Calibri" w:cs="Times New Roman"/>
          <w:sz w:val="32"/>
          <w:szCs w:val="32"/>
        </w:rPr>
        <w:t>2007</w:t>
      </w:r>
      <w:r w:rsidRPr="00C60E72">
        <w:rPr>
          <w:rFonts w:ascii="Calibri" w:eastAsia="仿宋_GB2312" w:hAnsi="Calibri" w:cs="Times New Roman" w:hint="eastAsia"/>
          <w:sz w:val="32"/>
          <w:szCs w:val="32"/>
        </w:rPr>
        <w:t>年之前及其他重要节点家庭经济困难学生在就学方面遇到的困难和问题</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（二）学生资助面临的形势与任务</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分析</w:t>
      </w:r>
      <w:r w:rsidRPr="00C60E72">
        <w:rPr>
          <w:rFonts w:ascii="Calibri" w:eastAsia="仿宋_GB2312" w:hAnsi="Calibri" w:cs="Times New Roman"/>
          <w:sz w:val="32"/>
          <w:szCs w:val="32"/>
        </w:rPr>
        <w:t>2007</w:t>
      </w:r>
      <w:r w:rsidRPr="00C60E72">
        <w:rPr>
          <w:rFonts w:ascii="Calibri" w:eastAsia="仿宋_GB2312" w:hAnsi="Calibri" w:cs="Times New Roman" w:hint="eastAsia"/>
          <w:sz w:val="32"/>
          <w:szCs w:val="32"/>
        </w:rPr>
        <w:t>年之前及其他重要节点学生资助发展需求及其迫切任务</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（三）国家</w:t>
      </w:r>
      <w:proofErr w:type="gramStart"/>
      <w:r w:rsidRPr="00C60E72">
        <w:rPr>
          <w:rFonts w:ascii="Calibri" w:eastAsia="楷体_GB2312" w:hAnsi="Calibri" w:cs="Times New Roman" w:hint="eastAsia"/>
          <w:b/>
          <w:sz w:val="32"/>
          <w:szCs w:val="32"/>
        </w:rPr>
        <w:t>作出</w:t>
      </w:r>
      <w:proofErr w:type="gramEnd"/>
      <w:r w:rsidRPr="00C60E72">
        <w:rPr>
          <w:rFonts w:ascii="Calibri" w:eastAsia="楷体_GB2312" w:hAnsi="Calibri" w:cs="Times New Roman" w:hint="eastAsia"/>
          <w:b/>
          <w:sz w:val="32"/>
          <w:szCs w:val="32"/>
        </w:rPr>
        <w:t>重大决策部署</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阐述资助制度改革重大决策部署，分析其重大意义及深远影响</w:t>
      </w:r>
    </w:p>
    <w:p w:rsidR="00C60E72" w:rsidRPr="00C60E72" w:rsidRDefault="00C60E72" w:rsidP="00C60E72">
      <w:pPr>
        <w:spacing w:line="338" w:lineRule="auto"/>
        <w:ind w:firstLineChars="200" w:firstLine="640"/>
        <w:rPr>
          <w:rFonts w:ascii="Calibri" w:eastAsia="黑体" w:hAnsi="Calibri" w:cs="Times New Roman"/>
          <w:sz w:val="32"/>
          <w:szCs w:val="32"/>
        </w:rPr>
      </w:pPr>
      <w:r w:rsidRPr="00C60E72">
        <w:rPr>
          <w:rFonts w:ascii="Calibri" w:eastAsia="黑体" w:hAnsi="Calibri" w:cs="Times New Roman" w:hint="eastAsia"/>
          <w:sz w:val="32"/>
          <w:szCs w:val="32"/>
        </w:rPr>
        <w:t>三、国家决策部署落地生根</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（一）</w:t>
      </w:r>
      <w:r w:rsidRPr="00C60E72">
        <w:rPr>
          <w:rFonts w:ascii="Calibri" w:eastAsia="楷体_GB2312" w:hAnsi="Calibri" w:cs="Times New Roman"/>
          <w:b/>
          <w:sz w:val="32"/>
          <w:szCs w:val="32"/>
        </w:rPr>
        <w:t>2007</w:t>
      </w:r>
      <w:r w:rsidRPr="00C60E72">
        <w:rPr>
          <w:rFonts w:ascii="Calibri" w:eastAsia="楷体_GB2312" w:hAnsi="Calibri" w:cs="Times New Roman" w:hint="eastAsia"/>
          <w:b/>
          <w:sz w:val="32"/>
          <w:szCs w:val="32"/>
        </w:rPr>
        <w:t>年以来资助政策体系建设情况</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结合地方和学校实际，回顾学习贯彻落实国家决策部署精神情况，整理各年度学生资助政策体系发展变化情况，配图表展示</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（二）现有资助政策体系主要内容和特点</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lastRenderedPageBreak/>
        <w:t>1.</w:t>
      </w:r>
      <w:r w:rsidRPr="00C60E72">
        <w:rPr>
          <w:rFonts w:ascii="Calibri" w:eastAsia="仿宋_GB2312" w:hAnsi="Calibri" w:cs="Times New Roman" w:hint="eastAsia"/>
          <w:sz w:val="32"/>
          <w:szCs w:val="32"/>
        </w:rPr>
        <w:t>主要内容</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2.</w:t>
      </w:r>
      <w:r w:rsidRPr="00C60E72">
        <w:rPr>
          <w:rFonts w:ascii="Calibri" w:eastAsia="仿宋_GB2312" w:hAnsi="Calibri" w:cs="Times New Roman" w:hint="eastAsia"/>
          <w:sz w:val="32"/>
          <w:szCs w:val="32"/>
        </w:rPr>
        <w:t>政策体系构架理念</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重点体现助困加育人，服务立德树人核心任务</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3.</w:t>
      </w:r>
      <w:r w:rsidRPr="00C60E72">
        <w:rPr>
          <w:rFonts w:ascii="Calibri" w:eastAsia="仿宋_GB2312" w:hAnsi="Calibri" w:cs="Times New Roman" w:hint="eastAsia"/>
          <w:sz w:val="32"/>
          <w:szCs w:val="32"/>
        </w:rPr>
        <w:t>政策完备度</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4.</w:t>
      </w:r>
      <w:r w:rsidRPr="00C60E72">
        <w:rPr>
          <w:rFonts w:ascii="Calibri" w:eastAsia="仿宋_GB2312" w:hAnsi="Calibri" w:cs="Times New Roman" w:hint="eastAsia"/>
          <w:sz w:val="32"/>
          <w:szCs w:val="32"/>
        </w:rPr>
        <w:t>政策资助水平</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5.</w:t>
      </w:r>
      <w:r w:rsidRPr="00C60E72">
        <w:rPr>
          <w:rFonts w:ascii="Calibri" w:eastAsia="仿宋_GB2312" w:hAnsi="Calibri" w:cs="Times New Roman" w:hint="eastAsia"/>
          <w:sz w:val="32"/>
          <w:szCs w:val="32"/>
        </w:rPr>
        <w:t>政策公平性</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（三）基础保障能力发展情况</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1.</w:t>
      </w:r>
      <w:r w:rsidRPr="00C60E72">
        <w:rPr>
          <w:rFonts w:ascii="Calibri" w:eastAsia="仿宋_GB2312" w:hAnsi="Calibri" w:cs="Times New Roman" w:hint="eastAsia"/>
          <w:sz w:val="32"/>
          <w:szCs w:val="32"/>
        </w:rPr>
        <w:t>机构建设</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2.</w:t>
      </w:r>
      <w:r w:rsidRPr="00C60E72">
        <w:rPr>
          <w:rFonts w:ascii="Calibri" w:eastAsia="仿宋_GB2312" w:hAnsi="Calibri" w:cs="Times New Roman" w:hint="eastAsia"/>
          <w:sz w:val="32"/>
          <w:szCs w:val="32"/>
        </w:rPr>
        <w:t>队伍建设</w:t>
      </w:r>
    </w:p>
    <w:p w:rsidR="00C60E72" w:rsidRPr="00C60E72" w:rsidRDefault="00C60E72" w:rsidP="00C60E72">
      <w:pPr>
        <w:spacing w:line="338" w:lineRule="auto"/>
        <w:ind w:firstLineChars="200" w:firstLine="640"/>
        <w:rPr>
          <w:rFonts w:ascii="Calibri" w:eastAsia="仿宋_GB2312" w:hAnsi="Calibri" w:cs="Times New Roman"/>
          <w:b/>
          <w:sz w:val="32"/>
          <w:szCs w:val="32"/>
        </w:rPr>
      </w:pPr>
      <w:r w:rsidRPr="00C60E72">
        <w:rPr>
          <w:rFonts w:ascii="Calibri" w:eastAsia="仿宋_GB2312" w:hAnsi="Calibri" w:cs="Times New Roman" w:hint="eastAsia"/>
          <w:sz w:val="32"/>
          <w:szCs w:val="32"/>
        </w:rPr>
        <w:t>……</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配图表、照片，突出发展变化</w:t>
      </w:r>
    </w:p>
    <w:p w:rsidR="00C60E72" w:rsidRPr="00C60E72" w:rsidRDefault="00C60E72" w:rsidP="00C60E72">
      <w:pPr>
        <w:spacing w:line="338" w:lineRule="auto"/>
        <w:ind w:firstLineChars="200" w:firstLine="640"/>
        <w:rPr>
          <w:rFonts w:ascii="Calibri" w:eastAsia="黑体" w:hAnsi="Calibri" w:cs="Times New Roman"/>
          <w:sz w:val="32"/>
          <w:szCs w:val="32"/>
        </w:rPr>
      </w:pPr>
      <w:r w:rsidRPr="00C60E72">
        <w:rPr>
          <w:rFonts w:ascii="Calibri" w:eastAsia="黑体" w:hAnsi="Calibri" w:cs="Times New Roman" w:hint="eastAsia"/>
          <w:sz w:val="32"/>
          <w:szCs w:val="32"/>
        </w:rPr>
        <w:t>四、资助成效显著</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（一）总体政策执行情况</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展现十年学生资助规模发展情况、财政投入、学校投入和社会捐赠情况，配图表展示</w:t>
      </w:r>
      <w:r w:rsidRPr="00C60E72">
        <w:rPr>
          <w:rFonts w:ascii="Calibri" w:eastAsia="仿宋_GB2312" w:hAnsi="Calibri" w:cs="Times New Roman"/>
          <w:sz w:val="32"/>
          <w:szCs w:val="32"/>
        </w:rPr>
        <w:t>,</w:t>
      </w:r>
      <w:r w:rsidRPr="00C60E72">
        <w:rPr>
          <w:rFonts w:ascii="Calibri" w:eastAsia="仿宋_GB2312" w:hAnsi="Calibri" w:cs="Times New Roman" w:hint="eastAsia"/>
          <w:sz w:val="32"/>
          <w:szCs w:val="32"/>
        </w:rPr>
        <w:t>部分体现增长的数据指标应以</w:t>
      </w:r>
      <w:r w:rsidRPr="00C60E72">
        <w:rPr>
          <w:rFonts w:ascii="Calibri" w:eastAsia="仿宋_GB2312" w:hAnsi="Calibri" w:cs="Times New Roman"/>
          <w:sz w:val="32"/>
          <w:szCs w:val="32"/>
        </w:rPr>
        <w:t>2006</w:t>
      </w:r>
      <w:r w:rsidRPr="00C60E72">
        <w:rPr>
          <w:rFonts w:ascii="Calibri" w:eastAsia="仿宋_GB2312" w:hAnsi="Calibri" w:cs="Times New Roman" w:hint="eastAsia"/>
          <w:sz w:val="32"/>
          <w:szCs w:val="32"/>
        </w:rPr>
        <w:t>年为基数作比较分析</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（二）各学</w:t>
      </w:r>
      <w:proofErr w:type="gramStart"/>
      <w:r w:rsidRPr="00C60E72">
        <w:rPr>
          <w:rFonts w:ascii="Calibri" w:eastAsia="楷体_GB2312" w:hAnsi="Calibri" w:cs="Times New Roman" w:hint="eastAsia"/>
          <w:b/>
          <w:sz w:val="32"/>
          <w:szCs w:val="32"/>
        </w:rPr>
        <w:t>段政策</w:t>
      </w:r>
      <w:proofErr w:type="gramEnd"/>
      <w:r w:rsidRPr="00C60E72">
        <w:rPr>
          <w:rFonts w:ascii="Calibri" w:eastAsia="楷体_GB2312" w:hAnsi="Calibri" w:cs="Times New Roman" w:hint="eastAsia"/>
          <w:b/>
          <w:sz w:val="32"/>
          <w:szCs w:val="32"/>
        </w:rPr>
        <w:t>执行情况</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未招收研究生的中央部属高校去掉此部分内容</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（三）政策目标完成情况</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结合学生实际受助情况，分析资助政策减轻困难家庭经济负担情况，有条件的可对资助面和资助力度作分年度动态分析；可以挖掘基层利用国家资助政策帮助失学青少年儿童</w:t>
      </w:r>
      <w:r w:rsidRPr="00C60E72">
        <w:rPr>
          <w:rFonts w:ascii="Calibri" w:eastAsia="仿宋_GB2312" w:hAnsi="Calibri" w:cs="Times New Roman" w:hint="eastAsia"/>
          <w:sz w:val="32"/>
          <w:szCs w:val="32"/>
        </w:rPr>
        <w:lastRenderedPageBreak/>
        <w:t>重返校园的典型案例</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（四）政策实施社会效益</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1.</w:t>
      </w:r>
      <w:r w:rsidRPr="00C60E72">
        <w:rPr>
          <w:rFonts w:ascii="Calibri" w:eastAsia="仿宋_GB2312" w:hAnsi="Calibri" w:cs="Times New Roman" w:hint="eastAsia"/>
          <w:sz w:val="32"/>
          <w:szCs w:val="32"/>
        </w:rPr>
        <w:t>促进教育公平</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2.</w:t>
      </w:r>
      <w:r w:rsidRPr="00C60E72">
        <w:rPr>
          <w:rFonts w:ascii="Calibri" w:eastAsia="仿宋_GB2312" w:hAnsi="Calibri" w:cs="Times New Roman" w:hint="eastAsia"/>
          <w:sz w:val="32"/>
          <w:szCs w:val="32"/>
        </w:rPr>
        <w:t>推进“五个一批”工程</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3.</w:t>
      </w:r>
      <w:r w:rsidRPr="00C60E72">
        <w:rPr>
          <w:rFonts w:ascii="Calibri" w:eastAsia="仿宋_GB2312" w:hAnsi="Calibri" w:cs="Times New Roman" w:hint="eastAsia"/>
          <w:sz w:val="32"/>
          <w:szCs w:val="32"/>
        </w:rPr>
        <w:t>促进人才培养</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4.</w:t>
      </w:r>
      <w:r w:rsidRPr="00C60E72">
        <w:rPr>
          <w:rFonts w:ascii="Calibri" w:eastAsia="仿宋_GB2312" w:hAnsi="Calibri" w:cs="Times New Roman" w:hint="eastAsia"/>
          <w:sz w:val="32"/>
          <w:szCs w:val="32"/>
        </w:rPr>
        <w:t>社会反响与群众评价</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引用主流媒体、第三方机构、基层、学生和家长对学生资助的正面评价，有条件的可以开展学生或家长满意度调查</w:t>
      </w:r>
    </w:p>
    <w:p w:rsidR="00C60E72" w:rsidRPr="00C60E72" w:rsidRDefault="00C60E72" w:rsidP="00C60E72">
      <w:pPr>
        <w:spacing w:line="338" w:lineRule="auto"/>
        <w:ind w:firstLineChars="200" w:firstLine="640"/>
        <w:rPr>
          <w:rFonts w:ascii="Calibri" w:eastAsia="黑体" w:hAnsi="Calibri" w:cs="Times New Roman"/>
          <w:sz w:val="32"/>
          <w:szCs w:val="32"/>
        </w:rPr>
      </w:pPr>
      <w:r w:rsidRPr="00C60E72">
        <w:rPr>
          <w:rFonts w:ascii="Calibri" w:eastAsia="黑体" w:hAnsi="Calibri" w:cs="Times New Roman" w:hint="eastAsia"/>
          <w:sz w:val="32"/>
          <w:szCs w:val="32"/>
        </w:rPr>
        <w:t>五、特色典型专题报告</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（一）特色典型做法专题报告</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1.</w:t>
      </w:r>
      <w:r w:rsidRPr="00C60E72">
        <w:rPr>
          <w:rFonts w:ascii="Calibri" w:eastAsia="仿宋_GB2312" w:hAnsi="Calibri" w:cs="Times New Roman" w:hint="eastAsia"/>
          <w:sz w:val="32"/>
          <w:szCs w:val="32"/>
        </w:rPr>
        <w:t>精准资助</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2.</w:t>
      </w:r>
      <w:r w:rsidRPr="00C60E72">
        <w:rPr>
          <w:rFonts w:ascii="Calibri" w:eastAsia="仿宋_GB2312" w:hAnsi="Calibri" w:cs="Times New Roman" w:hint="eastAsia"/>
          <w:sz w:val="32"/>
          <w:szCs w:val="32"/>
        </w:rPr>
        <w:t>资助育人</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sz w:val="32"/>
          <w:szCs w:val="32"/>
        </w:rPr>
        <w:t>3.</w:t>
      </w:r>
      <w:r w:rsidRPr="00C60E72">
        <w:rPr>
          <w:rFonts w:ascii="Calibri" w:eastAsia="仿宋_GB2312" w:hAnsi="Calibri" w:cs="Times New Roman" w:hint="eastAsia"/>
          <w:sz w:val="32"/>
          <w:szCs w:val="32"/>
        </w:rPr>
        <w:t>资助政策体系构建</w:t>
      </w:r>
    </w:p>
    <w:p w:rsidR="00C60E72" w:rsidRPr="00C60E72" w:rsidRDefault="00C60E72" w:rsidP="00C60E72">
      <w:pPr>
        <w:spacing w:line="338" w:lineRule="auto"/>
        <w:ind w:firstLineChars="200" w:firstLine="640"/>
        <w:rPr>
          <w:rFonts w:ascii="Calibri" w:eastAsia="仿宋_GB2312" w:hAnsi="Calibri" w:cs="Times New Roman"/>
          <w:b/>
          <w:sz w:val="32"/>
          <w:szCs w:val="32"/>
        </w:rPr>
      </w:pPr>
      <w:r w:rsidRPr="00C60E72">
        <w:rPr>
          <w:rFonts w:ascii="Calibri" w:eastAsia="仿宋_GB2312" w:hAnsi="Calibri" w:cs="Times New Roman" w:hint="eastAsia"/>
          <w:sz w:val="32"/>
          <w:szCs w:val="32"/>
        </w:rPr>
        <w:t>……</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每块以实际案例为基础，以专题报告形式编写，突出实际成果</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（二）典型成效专题报告</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典型成效的主体不限，可以为某个市、县、乡镇、民族地区、校，也可以为某个家庭、个人，以实际案例展开，配图表、照片，突出实施资助政策带来的面貌变化，不限数量</w:t>
      </w:r>
    </w:p>
    <w:p w:rsidR="00C60E72" w:rsidRPr="00C60E72" w:rsidRDefault="00C60E72" w:rsidP="00C60E72">
      <w:pPr>
        <w:spacing w:line="338" w:lineRule="auto"/>
        <w:ind w:firstLineChars="200" w:firstLine="640"/>
        <w:rPr>
          <w:rFonts w:ascii="Calibri" w:eastAsia="黑体" w:hAnsi="Calibri" w:cs="Times New Roman"/>
          <w:sz w:val="32"/>
          <w:szCs w:val="32"/>
        </w:rPr>
      </w:pPr>
      <w:r w:rsidRPr="00C60E72">
        <w:rPr>
          <w:rFonts w:ascii="Calibri" w:eastAsia="黑体" w:hAnsi="Calibri" w:cs="Times New Roman" w:hint="eastAsia"/>
          <w:sz w:val="32"/>
          <w:szCs w:val="32"/>
        </w:rPr>
        <w:t>六、新形势下的发展思路</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（一）新形势新任务新要求</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lastRenderedPageBreak/>
        <w:t>（二）存在的主要问题</w:t>
      </w:r>
    </w:p>
    <w:p w:rsidR="00C60E72" w:rsidRPr="00C60E72" w:rsidRDefault="00C60E72" w:rsidP="00C60E72">
      <w:pPr>
        <w:spacing w:line="338" w:lineRule="auto"/>
        <w:ind w:firstLineChars="200" w:firstLine="643"/>
        <w:rPr>
          <w:rFonts w:ascii="Calibri" w:eastAsia="楷体_GB2312" w:hAnsi="Calibri" w:cs="Times New Roman"/>
          <w:b/>
          <w:sz w:val="32"/>
          <w:szCs w:val="32"/>
        </w:rPr>
      </w:pPr>
      <w:r w:rsidRPr="00C60E72">
        <w:rPr>
          <w:rFonts w:ascii="Calibri" w:eastAsia="楷体_GB2312" w:hAnsi="Calibri" w:cs="Times New Roman" w:hint="eastAsia"/>
          <w:b/>
          <w:sz w:val="32"/>
          <w:szCs w:val="32"/>
        </w:rPr>
        <w:t>（三）发展对策与思路</w:t>
      </w:r>
    </w:p>
    <w:p w:rsidR="00C60E72" w:rsidRPr="00C60E72" w:rsidRDefault="00C60E72" w:rsidP="00C60E72">
      <w:pPr>
        <w:spacing w:line="338" w:lineRule="auto"/>
        <w:ind w:firstLineChars="200" w:firstLine="640"/>
        <w:rPr>
          <w:rFonts w:ascii="Calibri" w:eastAsia="黑体" w:hAnsi="Calibri" w:cs="Times New Roman"/>
          <w:sz w:val="32"/>
          <w:szCs w:val="32"/>
        </w:rPr>
      </w:pPr>
      <w:r w:rsidRPr="00C60E72">
        <w:rPr>
          <w:rFonts w:ascii="Calibri" w:eastAsia="黑体" w:hAnsi="Calibri" w:cs="Times New Roman" w:hint="eastAsia"/>
          <w:sz w:val="32"/>
          <w:szCs w:val="32"/>
        </w:rPr>
        <w:t>七、附录</w:t>
      </w: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除一般附表附件外，可附有</w:t>
      </w:r>
      <w:proofErr w:type="gramStart"/>
      <w:r w:rsidRPr="00C60E72">
        <w:rPr>
          <w:rFonts w:ascii="Calibri" w:eastAsia="仿宋_GB2312" w:hAnsi="Calibri" w:cs="Times New Roman" w:hint="eastAsia"/>
          <w:sz w:val="32"/>
          <w:szCs w:val="32"/>
        </w:rPr>
        <w:t>关专家</w:t>
      </w:r>
      <w:proofErr w:type="gramEnd"/>
      <w:r w:rsidRPr="00C60E72">
        <w:rPr>
          <w:rFonts w:ascii="Calibri" w:eastAsia="仿宋_GB2312" w:hAnsi="Calibri" w:cs="Times New Roman" w:hint="eastAsia"/>
          <w:sz w:val="32"/>
          <w:szCs w:val="32"/>
        </w:rPr>
        <w:t>学者研究发表的符合学生资助发展方向且质量较高的学术文章</w:t>
      </w:r>
    </w:p>
    <w:p w:rsidR="00C60E72" w:rsidRPr="00C60E72" w:rsidRDefault="00C60E72" w:rsidP="00C60E72">
      <w:pPr>
        <w:spacing w:line="338" w:lineRule="auto"/>
        <w:ind w:firstLineChars="200" w:firstLine="640"/>
        <w:rPr>
          <w:rFonts w:ascii="Calibri" w:eastAsia="仿宋_GB2312" w:hAnsi="Calibri" w:cs="Times New Roman"/>
          <w:sz w:val="32"/>
          <w:szCs w:val="32"/>
        </w:rPr>
      </w:pPr>
    </w:p>
    <w:p w:rsidR="00C60E72" w:rsidRPr="00C60E72" w:rsidRDefault="00C60E72" w:rsidP="00C60E72">
      <w:pPr>
        <w:spacing w:line="338" w:lineRule="auto"/>
        <w:ind w:firstLineChars="200" w:firstLine="640"/>
        <w:rPr>
          <w:rFonts w:ascii="Calibri" w:eastAsia="仿宋_GB2312" w:hAnsi="Calibri" w:cs="Times New Roman"/>
          <w:sz w:val="32"/>
          <w:szCs w:val="32"/>
        </w:rPr>
      </w:pPr>
    </w:p>
    <w:p w:rsidR="00C60E72" w:rsidRPr="00C60E72" w:rsidRDefault="00C60E72" w:rsidP="00C60E72">
      <w:pPr>
        <w:spacing w:line="338" w:lineRule="auto"/>
        <w:ind w:firstLineChars="200" w:firstLine="640"/>
        <w:rPr>
          <w:rFonts w:ascii="Calibri" w:eastAsia="仿宋_GB2312" w:hAnsi="Calibri" w:cs="Times New Roman"/>
          <w:sz w:val="32"/>
          <w:szCs w:val="32"/>
        </w:rPr>
      </w:pPr>
      <w:r w:rsidRPr="00C60E72">
        <w:rPr>
          <w:rFonts w:ascii="Calibri" w:eastAsia="仿宋_GB2312" w:hAnsi="Calibri" w:cs="Times New Roman" w:hint="eastAsia"/>
          <w:sz w:val="32"/>
          <w:szCs w:val="32"/>
        </w:rPr>
        <w:t>说明：报送给全国学生资助管理中心的报告按照此提纲要求编写，一级结构原则上不得调整，二、三级结构可结合实际作适当调整，各级标题名称请结合实际内容作修改，力求标题观点鲜明，指向精准。</w:t>
      </w:r>
    </w:p>
    <w:p w:rsidR="001B2EF1" w:rsidRPr="00C60E72" w:rsidRDefault="001B2EF1">
      <w:bookmarkStart w:id="0" w:name="_GoBack"/>
      <w:bookmarkEnd w:id="0"/>
    </w:p>
    <w:sectPr w:rsidR="001B2EF1" w:rsidRPr="00C60E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楷体_GB2312">
    <w:altName w:val="宋体"/>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72"/>
    <w:rsid w:val="001B2EF1"/>
    <w:rsid w:val="00C60E72"/>
    <w:rsid w:val="00EC5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7C018-A118-4D26-A826-72E759D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周小琪</dc:creator>
  <cp:keywords/>
  <dc:description/>
  <cp:lastModifiedBy>周小琪</cp:lastModifiedBy>
  <cp:revision>1</cp:revision>
  <dcterms:created xsi:type="dcterms:W3CDTF">2017-06-09T02:40:00Z</dcterms:created>
  <dcterms:modified xsi:type="dcterms:W3CDTF">2017-06-09T02:40:00Z</dcterms:modified>
</cp:coreProperties>
</file>